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B3" w:rsidRDefault="002645C1">
      <w:pPr>
        <w:spacing w:line="240" w:lineRule="auto"/>
        <w:ind w:firstLine="6096"/>
      </w:pPr>
      <w:r>
        <w:t xml:space="preserve">Baigiamųjų darbų rengimo </w:t>
      </w:r>
    </w:p>
    <w:p w:rsidR="00304EB3" w:rsidRDefault="002645C1">
      <w:pPr>
        <w:spacing w:line="240" w:lineRule="auto"/>
        <w:ind w:firstLine="6096"/>
      </w:pPr>
      <w:r>
        <w:t>metodinių rekomendacijų</w:t>
      </w:r>
    </w:p>
    <w:p w:rsidR="00304EB3" w:rsidRDefault="002645C1">
      <w:pPr>
        <w:spacing w:line="240" w:lineRule="auto"/>
        <w:ind w:firstLine="6096"/>
      </w:pPr>
      <w:r>
        <w:t>2 priedas</w:t>
      </w:r>
    </w:p>
    <w:p w:rsidR="00304EB3" w:rsidRDefault="00304EB3">
      <w:pPr>
        <w:jc w:val="center"/>
        <w:rPr>
          <w:b/>
          <w:sz w:val="16"/>
          <w:szCs w:val="16"/>
        </w:rPr>
      </w:pPr>
    </w:p>
    <w:p w:rsidR="00304EB3" w:rsidRDefault="002645C1">
      <w:pPr>
        <w:ind w:firstLine="0"/>
        <w:jc w:val="center"/>
        <w:rPr>
          <w:b/>
        </w:rPr>
      </w:pPr>
      <w:r>
        <w:rPr>
          <w:b/>
        </w:rPr>
        <w:t>(Santraukos įforminimo pavyzdys)</w:t>
      </w:r>
    </w:p>
    <w:p w:rsidR="00304EB3" w:rsidRDefault="00304EB3">
      <w:pPr>
        <w:spacing w:line="240" w:lineRule="auto"/>
        <w:ind w:firstLine="0"/>
      </w:pPr>
    </w:p>
    <w:p w:rsidR="00304EB3" w:rsidRDefault="002645C1">
      <w:pPr>
        <w:spacing w:line="240" w:lineRule="auto"/>
        <w:ind w:firstLine="0"/>
      </w:pPr>
      <w:proofErr w:type="spellStart"/>
      <w:r>
        <w:t>Vardė</w:t>
      </w:r>
      <w:proofErr w:type="spellEnd"/>
      <w:r>
        <w:t xml:space="preserve"> </w:t>
      </w:r>
      <w:proofErr w:type="spellStart"/>
      <w:r>
        <w:t>Pavardaitė</w:t>
      </w:r>
      <w:proofErr w:type="spellEnd"/>
      <w:r>
        <w:t xml:space="preserve">. ,,X“ įmonės darbuotojų motyvavimo priemonių analizė, Įmonių ir įstaigų administravimo studijų programos baigiamasis darbas / darbo vadovė </w:t>
      </w:r>
      <w:proofErr w:type="spellStart"/>
      <w:r>
        <w:t>lekt</w:t>
      </w:r>
      <w:proofErr w:type="spellEnd"/>
      <w:r>
        <w:t xml:space="preserve">. </w:t>
      </w:r>
      <w:proofErr w:type="spellStart"/>
      <w:r>
        <w:t>Vardaitė</w:t>
      </w:r>
      <w:proofErr w:type="spellEnd"/>
      <w:r>
        <w:t xml:space="preserve"> </w:t>
      </w:r>
      <w:proofErr w:type="spellStart"/>
      <w:r>
        <w:t>Pavardaitė</w:t>
      </w:r>
      <w:proofErr w:type="spellEnd"/>
      <w:r>
        <w:t>; Šiaulių valstybinės kolegijos Verslo ir technologijų fakulteto Vadybos ir komunikacijos katedra. Šiauliai, 2020, 53 p.</w:t>
      </w:r>
    </w:p>
    <w:p w:rsidR="00304EB3" w:rsidRDefault="00304EB3">
      <w:pPr>
        <w:rPr>
          <w:sz w:val="10"/>
          <w:szCs w:val="10"/>
        </w:rPr>
      </w:pPr>
    </w:p>
    <w:p w:rsidR="00304EB3" w:rsidRDefault="002645C1">
      <w:pPr>
        <w:ind w:firstLine="0"/>
        <w:jc w:val="center"/>
        <w:rPr>
          <w:b/>
          <w:sz w:val="32"/>
          <w:szCs w:val="32"/>
        </w:rPr>
      </w:pPr>
      <w:r>
        <w:rPr>
          <w:b/>
          <w:sz w:val="32"/>
          <w:szCs w:val="32"/>
        </w:rPr>
        <w:t>SANTRAUKA</w:t>
      </w:r>
    </w:p>
    <w:p w:rsidR="00304EB3" w:rsidRDefault="00304EB3">
      <w:pPr>
        <w:rPr>
          <w:sz w:val="10"/>
          <w:szCs w:val="10"/>
        </w:rPr>
      </w:pPr>
    </w:p>
    <w:p w:rsidR="00304EB3" w:rsidRDefault="002645C1">
      <w:pPr>
        <w:spacing w:line="276" w:lineRule="auto"/>
        <w:ind w:firstLine="851"/>
      </w:pPr>
      <w:r>
        <w:rPr>
          <w:color w:val="000000" w:themeColor="text1"/>
        </w:rPr>
        <w:t>Organizacijos efektyvumą ir našumą lemia joje dirbantys darbuotojai.</w:t>
      </w:r>
      <w:r>
        <w:rPr>
          <w:rFonts w:ascii="Arial" w:hAnsi="Arial" w:cs="Arial"/>
          <w:color w:val="000000" w:themeColor="text1"/>
          <w:shd w:val="clear" w:color="auto" w:fill="FFFFFF"/>
        </w:rPr>
        <w:t xml:space="preserve"> </w:t>
      </w:r>
      <w:r>
        <w:t xml:space="preserve">Tam, kad </w:t>
      </w:r>
      <w:r w:rsidRPr="002645C1">
        <w:t xml:space="preserve">darbuotojai išliktų </w:t>
      </w:r>
      <w:r w:rsidRPr="002645C1">
        <w:t>lojalūs ir siektų organizacijos ti</w:t>
      </w:r>
      <w:r w:rsidRPr="002645C1">
        <w:t xml:space="preserve">kslų, </w:t>
      </w:r>
      <w:r w:rsidRPr="002645C1">
        <w:t>jie turi būti motyvuojami. Organizacijose, kuriose darbdaviai motyvuoja savo darbuotojus, darbuotojų pasitenkinimas darbu, kartu ir motyvacija dirbti, yra didesni. Lietuvai įstojus į Europos Sąjungą, nemažai speciali</w:t>
      </w:r>
      <w:r w:rsidRPr="002645C1">
        <w:t>stų išvyko iš Lietuvos į kitas šalis. Kadangi išvykti dirbti į užsienį tampa vis paprasčiau, didėja poreikis išlaikyti darbuotojus organizacijose, todėl darbuotojų motyvavimui turi būti skiriamas didesnis dėmesys. Siekiant tinkamai motyvuoti darbuotojus ti</w:t>
      </w:r>
      <w:r w:rsidRPr="002645C1">
        <w:t>kslinga išsia</w:t>
      </w:r>
      <w:r w:rsidRPr="002645C1">
        <w:t>iškinti,</w:t>
      </w:r>
      <w:r w:rsidRPr="002645C1">
        <w:rPr>
          <w:sz w:val="20"/>
          <w:szCs w:val="20"/>
        </w:rPr>
        <w:t xml:space="preserve"> </w:t>
      </w:r>
      <w:r w:rsidRPr="002645C1">
        <w:t>ko</w:t>
      </w:r>
      <w:r w:rsidRPr="002645C1">
        <w:t>kios darbuotojų motyvavimo</w:t>
      </w:r>
      <w:r>
        <w:t xml:space="preserve"> priemonės taikomos ,,X“ įmonėje?</w:t>
      </w:r>
      <w:r>
        <w:rPr>
          <w:sz w:val="20"/>
          <w:szCs w:val="20"/>
        </w:rPr>
        <w:t xml:space="preserve"> </w:t>
      </w:r>
      <w:r>
        <w:t xml:space="preserve"> Tyrimo objektas – įmonės darbuotojų motyvavimas. Tyrimo tikslas – išanalizuoti įmonėje taikomas darbuotojų motyvavimo priemones. Tikslui įgyvendinti iškelti šie uždaviniai</w:t>
      </w:r>
      <w:r>
        <w:t>: apibūdinti darbuotojų motyvavimo sampratą; išnagrinėti darbuotojų motyvaciją aiškinančias teorijas; nustatyti ,,X“ įmonės darbuotojų motyvavimo priemones. Baigiamojo darbo temai išanalizuoti nagrinėta Lietuvos ir užsienio autorių mokslinė literatūra, nau</w:t>
      </w:r>
      <w:r>
        <w:t xml:space="preserve">dotasi </w:t>
      </w:r>
      <w:r>
        <w:rPr>
          <w:i/>
        </w:rPr>
        <w:t xml:space="preserve">EBSCO </w:t>
      </w:r>
      <w:proofErr w:type="spellStart"/>
      <w:r>
        <w:rPr>
          <w:i/>
        </w:rPr>
        <w:t>Publishing</w:t>
      </w:r>
      <w:proofErr w:type="spellEnd"/>
      <w:r>
        <w:t xml:space="preserve"> duomenų baze. Tyrimui atlikti pasirinktas kiekybinis tyrimo metodas (anketinė apklausa) ir kokybinis tyrimo metodas (nestruktūruotas interviu). Tyrimo rezultatams apdoroti ir pavaizduoti naudota </w:t>
      </w:r>
      <w:r>
        <w:rPr>
          <w:i/>
        </w:rPr>
        <w:t>Microsoft Excel</w:t>
      </w:r>
      <w:r>
        <w:t xml:space="preserve"> programa.</w:t>
      </w:r>
    </w:p>
    <w:p w:rsidR="00304EB3" w:rsidRDefault="002645C1">
      <w:pPr>
        <w:spacing w:line="276" w:lineRule="auto"/>
        <w:ind w:firstLine="851"/>
      </w:pPr>
      <w:r>
        <w:t>Išanalizavu</w:t>
      </w:r>
      <w:r>
        <w:t>s mokslinę literatūrą nustatyta, kad motyvavimas suvokiamas kaip priemonė vadovavimo funkcijoms ir organizacijos strategijai įgyvendinti. Motyvavimo teorijos skirstomos į dvi grupes: turinio motyvacijos ir proceso motyvacijos. Skirtingų kartų atstovai skir</w:t>
      </w:r>
      <w:r>
        <w:t>tingus arba tuos pačius dalykus gali vertinti skirtingai, todėl vadovas kiekvienam savo darbuotojui turi sukurti individualų motyvavimo priemonių paketą, atsižvelgdamas į tai, ką darbuotojas labiausiai vertina.</w:t>
      </w:r>
    </w:p>
    <w:p w:rsidR="00304EB3" w:rsidRDefault="002645C1">
      <w:pPr>
        <w:spacing w:line="276" w:lineRule="auto"/>
        <w:ind w:firstLine="851"/>
      </w:pPr>
      <w:r>
        <w:t>Atliktas tyrimas parodė, kad „X“ įmonės darbu</w:t>
      </w:r>
      <w:r>
        <w:t>otojų motyvavimas yra svarbus ir būtinas procesas norint užtikrinti sklandų darbą. Apklausos rezultatai atskleidė, kad šiuo metu taikomos motyvavimo priemonės darbuotojus tenkina tik iš dalies, todėl tai gali lemti darbuotojų nepasitenkinimą darbu, sumažin</w:t>
      </w:r>
      <w:r>
        <w:t xml:space="preserve">ti jų darbo našumą. Dažniausiai ,,X“ įmonėje yra taikomos moralinės motyvavimo priemonės, nors apklausos rezultatai atskleidė, kad darbuotojai norėtų ir moralinių, ir materialinių motyvavimo priemonių. </w:t>
      </w:r>
    </w:p>
    <w:p w:rsidR="00304EB3" w:rsidRDefault="002645C1">
      <w:pPr>
        <w:spacing w:line="276" w:lineRule="auto"/>
        <w:ind w:firstLine="851"/>
      </w:pPr>
      <w:r>
        <w:t>Siekiant, kad taikomos motyvavimo priemonės būtų veik</w:t>
      </w:r>
      <w:r>
        <w:t xml:space="preserve">smingos, siūloma motyvuojant darbuotojus įtraukti ir moralines, ir materialines motyvavimo priemones. Efektyviam darbuotojų motyvavimui užtikrinti būtų tikslinga „X“ įmonėje  sukurti darbuotojų motyvavimo sistemą, </w:t>
      </w:r>
      <w:bookmarkStart w:id="0" w:name="_Hlk9878733"/>
      <w:r>
        <w:t>kurioje būtų aprašomi kriterijai, už ką ir</w:t>
      </w:r>
      <w:r>
        <w:t xml:space="preserve"> kokiomis priemonėmis darbuotojus numatoma </w:t>
      </w:r>
      <w:bookmarkEnd w:id="0"/>
      <w:r>
        <w:t xml:space="preserve">skatinti. Tai būtų </w:t>
      </w:r>
      <w:r w:rsidRPr="002645C1">
        <w:t xml:space="preserve">vienas iš motyvų </w:t>
      </w:r>
      <w:r w:rsidRPr="002645C1">
        <w:t>darbuotojam</w:t>
      </w:r>
      <w:r w:rsidRPr="002645C1">
        <w:t>s siekti gerų darbo rezultatų.</w:t>
      </w:r>
    </w:p>
    <w:p w:rsidR="00304EB3" w:rsidRDefault="002645C1">
      <w:pPr>
        <w:spacing w:line="276" w:lineRule="auto"/>
        <w:ind w:firstLine="851"/>
      </w:pPr>
      <w:r>
        <w:t xml:space="preserve">Gauti tyrimo rezultatai gali būti reikšmingi „X“ įmonei tobulinant motyvavimo priemonių </w:t>
      </w:r>
      <w:r w:rsidRPr="002645C1">
        <w:t xml:space="preserve">taikymą </w:t>
      </w:r>
      <w:r w:rsidRPr="002645C1">
        <w:t>ir</w:t>
      </w:r>
      <w:r w:rsidRPr="002645C1">
        <w:t xml:space="preserve"> </w:t>
      </w:r>
      <w:r w:rsidRPr="002645C1">
        <w:t>kuriant motyvavimo sistemą.</w:t>
      </w:r>
      <w:bookmarkStart w:id="1" w:name="_GoBack"/>
      <w:bookmarkEnd w:id="1"/>
    </w:p>
    <w:p w:rsidR="00304EB3" w:rsidRDefault="00304EB3"/>
    <w:sectPr w:rsidR="00304EB3">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B3"/>
    <w:rsid w:val="002645C1"/>
    <w:rsid w:val="00304EB3"/>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F4105"/>
    <w:pPr>
      <w:spacing w:line="360" w:lineRule="auto"/>
      <w:ind w:firstLine="1298"/>
      <w:jc w:val="both"/>
    </w:pPr>
    <w:rPr>
      <w:rFonts w:cs="Times New Roman"/>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agrindinistekstas"/>
    <w:qFormat/>
    <w:pPr>
      <w:suppressLineNumbers/>
      <w:spacing w:before="120" w:after="120"/>
    </w:pPr>
    <w:rPr>
      <w:rFonts w:cs="Arial"/>
      <w:i/>
      <w:iCs/>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F4105"/>
    <w:pPr>
      <w:spacing w:line="360" w:lineRule="auto"/>
      <w:ind w:firstLine="1298"/>
      <w:jc w:val="both"/>
    </w:pPr>
    <w:rPr>
      <w:rFonts w:cs="Times New Roman"/>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agrindinistekstas"/>
    <w:qFormat/>
    <w:pPr>
      <w:suppressLineNumbers/>
      <w:spacing w:before="120" w:after="120"/>
    </w:pPr>
    <w:rPr>
      <w:rFonts w:cs="Arial"/>
      <w:i/>
      <w:iCs/>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customStyle="1" w:styleId="Rodykl">
    <w:name w:val="Rodyklė"/>
    <w:basedOn w:val="prastasis"/>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dc:description/>
  <cp:lastModifiedBy>Audrone</cp:lastModifiedBy>
  <cp:revision>15</cp:revision>
  <dcterms:created xsi:type="dcterms:W3CDTF">2019-10-03T07:49:00Z</dcterms:created>
  <dcterms:modified xsi:type="dcterms:W3CDTF">2020-04-01T06:37:00Z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